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bidi="ar-SA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泉州市生态环境违法行为有奖举报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审查表</w:t>
      </w:r>
    </w:p>
    <w:tbl>
      <w:tblPr>
        <w:tblStyle w:val="11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2746"/>
        <w:gridCol w:w="1504"/>
        <w:gridCol w:w="3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spacing w:after="0" w:line="0" w:lineRule="atLeas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举报件编号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spacing w:after="156"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举报时间</w:t>
            </w:r>
          </w:p>
        </w:tc>
        <w:tc>
          <w:tcPr>
            <w:tcW w:w="3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spacing w:after="156"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spacing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举报人信息</w:t>
            </w:r>
          </w:p>
        </w:tc>
        <w:tc>
          <w:tcPr>
            <w:tcW w:w="75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spacing w:after="156"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包括姓名（单位名称）、联系方式（联名举报的可只留一个联系方式）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举报内容</w:t>
            </w:r>
          </w:p>
        </w:tc>
        <w:tc>
          <w:tcPr>
            <w:tcW w:w="75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spacing w:after="156"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奖励建议</w:t>
            </w:r>
          </w:p>
        </w:tc>
        <w:tc>
          <w:tcPr>
            <w:tcW w:w="75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spacing w:after="156" w:line="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（简要说明调查及拟处理情况，是否符合奖励条件及拟奖励金额）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宋体" w:eastAsia="宋体"/>
                <w:color w:val="auto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  <w:lang w:eastAsia="zh-CN"/>
              </w:rPr>
              <w:t>经办人签名</w:t>
            </w:r>
          </w:p>
        </w:tc>
        <w:tc>
          <w:tcPr>
            <w:tcW w:w="75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spacing w:after="156" w:line="0" w:lineRule="atLeast"/>
              <w:jc w:val="right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pacing w:after="156" w:line="0" w:lineRule="atLeast"/>
              <w:jc w:val="right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spacing w:after="156" w:line="0" w:lineRule="atLeast"/>
              <w:jc w:val="right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宋体" w:eastAsia="宋体"/>
                <w:color w:val="auto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  <w:lang w:eastAsia="zh-CN"/>
              </w:rPr>
              <w:t>承办科室</w:t>
            </w: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/</w:t>
            </w: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  <w:lang w:eastAsia="zh-CN"/>
              </w:rPr>
              <w:t>单位意见</w:t>
            </w:r>
          </w:p>
        </w:tc>
        <w:tc>
          <w:tcPr>
            <w:tcW w:w="75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spacing w:after="156" w:line="0" w:lineRule="atLeast"/>
              <w:jc w:val="right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pacing w:after="156" w:line="0" w:lineRule="atLeast"/>
              <w:jc w:val="right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pacing w:after="156" w:line="0" w:lineRule="atLeast"/>
              <w:jc w:val="right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意见</w:t>
            </w:r>
          </w:p>
        </w:tc>
        <w:tc>
          <w:tcPr>
            <w:tcW w:w="75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spacing w:after="156" w:line="0" w:lineRule="atLeast"/>
              <w:jc w:val="right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pacing w:after="156" w:line="0" w:lineRule="atLeast"/>
              <w:jc w:val="right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pacing w:after="156" w:line="0" w:lineRule="atLeast"/>
              <w:jc w:val="right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主要领导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意见</w:t>
            </w:r>
          </w:p>
        </w:tc>
        <w:tc>
          <w:tcPr>
            <w:tcW w:w="75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spacing w:after="156" w:line="0" w:lineRule="atLeast"/>
              <w:jc w:val="right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pacing w:after="156" w:line="0" w:lineRule="atLeast"/>
              <w:jc w:val="right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pacing w:after="156" w:line="0" w:lineRule="atLeast"/>
              <w:jc w:val="right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  <w:t>年    月    日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华文中宋" w:eastAsia="华文中宋" w:cs="宋体"/>
          <w:color w:val="auto"/>
          <w:kern w:val="0"/>
          <w:sz w:val="32"/>
          <w:szCs w:val="32"/>
          <w:highlight w:val="none"/>
          <w:lang w:eastAsia="zh-CN" w:bidi="ar-SA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bidi="ar-SA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  <w:lang w:eastAsia="zh-CN"/>
        </w:rPr>
        <w:t>泉州市生态环境违法行为有奖举报告知书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XXX（等人)/XXX公司: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你（们）/你单位反映的“XXX”事项，符合生态环境违法行为有奖举报条件，待相关案件《行政处罚决定书》出具后，我局将依据《泉州市生态环境违法行为举报奖励规定》确定奖励金额，并通知你（们）/你单位领取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因你（们）/你单位反映的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举报事项属于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Ⅰ级奖励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，且符合被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举报的生态环境违法行为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通过常规执法检查难于发现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、危害程度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、社会影响范围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条件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你（们）/你单位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同意，我局将逐级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上报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到省级生态环境主管部门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申请授予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你（们）/你单位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省级荣誉称号等精神奖励。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5040" w:leftChars="240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XXX生态环境局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840" w:rightChars="40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 w:bidi="ar-SA"/>
        </w:rPr>
      </w:pPr>
      <w:r>
        <w:rPr>
          <w:rFonts w:hint="eastAsia" w:ascii="宋体" w:cs="宋体"/>
          <w:b/>
          <w:bCs/>
          <w:color w:val="auto"/>
          <w:kern w:val="0"/>
          <w:sz w:val="28"/>
          <w:szCs w:val="28"/>
          <w:highlight w:val="none"/>
          <w:lang w:bidi="ar-SA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bidi="ar-SA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3</w:t>
      </w:r>
    </w:p>
    <w:p>
      <w:pPr>
        <w:widowControl/>
        <w:wordWrap w:val="0"/>
        <w:autoSpaceDE w:val="0"/>
        <w:spacing w:after="156" w:line="45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eastAsia="zh-CN" w:bidi="ar-SA"/>
        </w:rPr>
        <w:t>泉州市生态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bidi="ar-SA"/>
        </w:rPr>
        <w:t>环境违法行为有奖举报奖励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审批表</w:t>
      </w:r>
    </w:p>
    <w:tbl>
      <w:tblPr>
        <w:tblStyle w:val="11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2746"/>
        <w:gridCol w:w="1504"/>
        <w:gridCol w:w="3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after="0"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举报件编号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after="156"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after="0"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举报时间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after="156"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after="0"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举报人信息</w:t>
            </w:r>
          </w:p>
        </w:tc>
        <w:tc>
          <w:tcPr>
            <w:tcW w:w="752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after="156"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包括姓名（单位名称）、联系方式（联名举报的可只留一个联系方式）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举报内容</w:t>
            </w:r>
          </w:p>
        </w:tc>
        <w:tc>
          <w:tcPr>
            <w:tcW w:w="7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after="156"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案件编号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after="156"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after="0"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after="0"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案件名称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after="156"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结果</w:t>
            </w:r>
          </w:p>
        </w:tc>
        <w:tc>
          <w:tcPr>
            <w:tcW w:w="7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after="156"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奖励建议</w:t>
            </w:r>
          </w:p>
        </w:tc>
        <w:tc>
          <w:tcPr>
            <w:tcW w:w="752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after="156"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（如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涉及需要按照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pacing w:val="3"/>
                <w:sz w:val="24"/>
                <w:szCs w:val="24"/>
                <w:highlight w:val="none"/>
                <w:lang w:eastAsia="zh-CN"/>
              </w:rPr>
              <w:t>“三重一大”相关制度经集体研究决定的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大额奖励，须注明详细的集体研究的时间及决定等有关情况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eastAsia="zh-CN"/>
              </w:rPr>
              <w:t>经办人签名</w:t>
            </w:r>
          </w:p>
        </w:tc>
        <w:tc>
          <w:tcPr>
            <w:tcW w:w="7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after="156" w:line="0" w:lineRule="atLeas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after="156" w:line="0" w:lineRule="atLeas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eastAsia="zh-CN"/>
              </w:rPr>
              <w:t>承办科室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eastAsia="zh-CN"/>
              </w:rPr>
              <w:t>单位意见</w:t>
            </w:r>
          </w:p>
        </w:tc>
        <w:tc>
          <w:tcPr>
            <w:tcW w:w="7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after="156" w:line="0" w:lineRule="atLeas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after="156" w:line="0" w:lineRule="atLeas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意见</w:t>
            </w:r>
          </w:p>
        </w:tc>
        <w:tc>
          <w:tcPr>
            <w:tcW w:w="7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after="156" w:line="0" w:lineRule="atLeas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after="156" w:line="0" w:lineRule="atLeas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主要领导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意见</w:t>
            </w:r>
          </w:p>
        </w:tc>
        <w:tc>
          <w:tcPr>
            <w:tcW w:w="7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after="156" w:line="0" w:lineRule="atLeas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after="156" w:line="0" w:lineRule="atLeas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after="156" w:line="0" w:lineRule="atLeas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</w:rPr>
              <w:t>年    月    日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bidi="ar-SA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4</w:t>
      </w:r>
    </w:p>
    <w:p>
      <w:pPr>
        <w:widowControl/>
        <w:wordWrap w:val="0"/>
        <w:autoSpaceDE w:val="0"/>
        <w:spacing w:after="156" w:line="45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eastAsia="zh-CN" w:bidi="ar-SA"/>
        </w:rPr>
        <w:t>泉州市生态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bidi="ar-SA"/>
        </w:rPr>
        <w:t>环境违法行为有奖举报奖励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领取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表</w:t>
      </w:r>
    </w:p>
    <w:tbl>
      <w:tblPr>
        <w:tblStyle w:val="11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1515"/>
        <w:gridCol w:w="1231"/>
        <w:gridCol w:w="1504"/>
        <w:gridCol w:w="1108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举报件编号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举报时间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举报内容</w:t>
            </w:r>
          </w:p>
        </w:tc>
        <w:tc>
          <w:tcPr>
            <w:tcW w:w="75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案件编号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案件名称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结果</w:t>
            </w:r>
          </w:p>
        </w:tc>
        <w:tc>
          <w:tcPr>
            <w:tcW w:w="75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奖励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决定</w:t>
            </w:r>
          </w:p>
        </w:tc>
        <w:tc>
          <w:tcPr>
            <w:tcW w:w="75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根据《泉州市生态环境违法行为举报奖励规定》，该举报事项符合第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级奖励适用情形“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”，满足第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条第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款要求，决定予以奖励人民币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XXX元整。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奖金领取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方式</w:t>
            </w:r>
          </w:p>
        </w:tc>
        <w:tc>
          <w:tcPr>
            <w:tcW w:w="75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□</w:t>
            </w: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  <w:t>举报人现场领取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5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□</w:t>
            </w: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  <w:t>委托他人代领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□</w:t>
            </w: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  <w:t>银行转账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eastAsia="宋体"/>
                <w:color w:val="auto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  <w:lang w:eastAsia="zh-CN"/>
              </w:rPr>
              <w:t>开户银行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eastAsia="宋体"/>
                <w:color w:val="auto"/>
                <w:kern w:val="0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eastAsia="宋体"/>
                <w:color w:val="auto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  <w:lang w:eastAsia="zh-CN"/>
              </w:rPr>
              <w:t>银行账号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5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□</w:t>
            </w: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  <w:t>电话充值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9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eastAsia="zh-CN"/>
              </w:rPr>
              <w:t>举报人信息</w:t>
            </w:r>
          </w:p>
        </w:tc>
        <w:tc>
          <w:tcPr>
            <w:tcW w:w="47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eastAsia="zh-CN"/>
              </w:rPr>
              <w:t>受委托人信息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  <w:lang w:eastAsia="zh-CN"/>
              </w:rPr>
              <w:t>姓名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eastAsia="宋体"/>
                <w:color w:val="auto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  <w:lang w:eastAsia="zh-CN"/>
              </w:rPr>
              <w:t>姓名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  <w:t>单位及地址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  <w:t>单位及地址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  <w:t>证件类型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  <w:t>证件类型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证件号码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  <w:t>证件号码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eastAsia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领取人签名</w:t>
            </w:r>
          </w:p>
        </w:tc>
        <w:tc>
          <w:tcPr>
            <w:tcW w:w="7533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right"/>
              <w:textAlignment w:val="auto"/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2"/>
                <w:highlight w:val="none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footerReference r:id="rId3" w:type="default"/>
          <w:footerReference r:id="rId4" w:type="even"/>
          <w:pgSz w:w="11849" w:h="16781"/>
          <w:pgMar w:top="2098" w:right="1531" w:bottom="1984" w:left="1531" w:header="851" w:footer="116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7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footerReference r:id="rId5" w:type="default"/>
      <w:footerReference r:id="rId6" w:type="even"/>
      <w:pgSz w:w="11849" w:h="16781"/>
      <w:pgMar w:top="2098" w:right="1531" w:bottom="1984" w:left="1531" w:header="851" w:footer="116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livRBckBAAB7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q+K//ckBAAB7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evenAndOddHeaders w:val="true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FF9AB"/>
    <w:rsid w:val="3BD74343"/>
    <w:rsid w:val="3EAB0813"/>
    <w:rsid w:val="5D6FD24E"/>
    <w:rsid w:val="5FB5428A"/>
    <w:rsid w:val="6FFA1403"/>
    <w:rsid w:val="7179190F"/>
    <w:rsid w:val="7AB7E5E0"/>
    <w:rsid w:val="7DAEEA1B"/>
    <w:rsid w:val="7FF81B6B"/>
    <w:rsid w:val="AEFE35A3"/>
    <w:rsid w:val="AFCD8BD0"/>
    <w:rsid w:val="BFEDBED0"/>
    <w:rsid w:val="CFF58C76"/>
    <w:rsid w:val="D7FFF6C6"/>
    <w:rsid w:val="DD7F6943"/>
    <w:rsid w:val="EFFF7F5F"/>
    <w:rsid w:val="F7BF0312"/>
    <w:rsid w:val="FBFEC9A3"/>
    <w:rsid w:val="FF3FA574"/>
    <w:rsid w:val="FFFF1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widowControl w:val="0"/>
      <w:spacing w:line="336" w:lineRule="auto"/>
      <w:ind w:firstLine="645"/>
      <w:jc w:val="both"/>
    </w:pPr>
    <w:rPr>
      <w:rFonts w:ascii="仿宋_GB2312" w:eastAsia="仿宋_GB2312"/>
      <w:kern w:val="2"/>
      <w:sz w:val="32"/>
      <w:lang w:val="en-US" w:eastAsia="zh-CN" w:bidi="ar-SA"/>
    </w:rPr>
  </w:style>
  <w:style w:type="paragraph" w:styleId="4">
    <w:name w:val="Plain Text"/>
    <w:basedOn w:val="1"/>
    <w:qFormat/>
    <w:uiPriority w:val="0"/>
    <w:pPr>
      <w:adjustRightInd/>
      <w:snapToGrid/>
      <w:spacing w:line="240" w:lineRule="auto"/>
      <w:ind w:firstLine="0"/>
    </w:pPr>
    <w:rPr>
      <w:rFonts w:ascii="宋体" w:eastAsia="宋体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adjustRightInd/>
      <w:snapToGrid/>
      <w:spacing w:line="240" w:lineRule="auto"/>
      <w:ind w:left="200" w:leftChars="200" w:firstLine="0"/>
    </w:pPr>
    <w:rPr>
      <w:rFonts w:ascii="等线" w:eastAsia="等线"/>
      <w:sz w:val="21"/>
      <w:szCs w:val="22"/>
    </w:rPr>
  </w:style>
  <w:style w:type="paragraph" w:styleId="8">
    <w:name w:val="Body Text 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84"/>
      <w:lang w:val="en-US" w:eastAsia="zh-CN" w:bidi="ar-SA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 2"/>
    <w:basedOn w:val="3"/>
    <w:next w:val="2"/>
    <w:qFormat/>
    <w:uiPriority w:val="0"/>
    <w:pPr>
      <w:ind w:firstLine="42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basedOn w:val="15"/>
    <w:next w:val="16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customStyle="1" w:styleId="15">
    <w:name w:val="纯文本1"/>
    <w:basedOn w:val="1"/>
    <w:next w:val="4"/>
    <w:qFormat/>
    <w:uiPriority w:val="0"/>
    <w:pPr>
      <w:adjustRightInd/>
      <w:snapToGrid/>
      <w:spacing w:line="240" w:lineRule="auto"/>
      <w:ind w:firstLine="0"/>
    </w:pPr>
    <w:rPr>
      <w:rFonts w:ascii="宋体" w:eastAsia="宋体" w:cs="黑体"/>
      <w:sz w:val="21"/>
      <w:szCs w:val="21"/>
    </w:rPr>
  </w:style>
  <w:style w:type="paragraph" w:customStyle="1" w:styleId="16">
    <w:name w:val="样式35"/>
    <w:next w:val="17"/>
    <w:qFormat/>
    <w:uiPriority w:val="0"/>
    <w:pPr>
      <w:widowControl w:val="0"/>
      <w:spacing w:line="312" w:lineRule="auto"/>
      <w:ind w:firstLine="567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font6"/>
    <w:basedOn w:val="1"/>
    <w:next w:val="7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wucs8233</cp:lastModifiedBy>
  <cp:lastPrinted>2023-08-14T17:34:00Z</cp:lastPrinted>
  <dcterms:modified xsi:type="dcterms:W3CDTF">2023-08-18T15:58:34Z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